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CA21F8">
        <w:trPr>
          <w:trHeight w:val="425"/>
        </w:trPr>
        <w:tc>
          <w:tcPr>
            <w:tcW w:w="4990" w:type="dxa"/>
            <w:gridSpan w:val="2"/>
            <w:shd w:val="clear" w:color="auto" w:fill="D9D9D9"/>
            <w:vAlign w:val="center"/>
          </w:tcPr>
          <w:p w14:paraId="059CACFB" w14:textId="4B4E9E56"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A76199">
              <w:rPr>
                <w:rFonts w:ascii="Times New Roman" w:eastAsia="Cambria" w:hAnsi="Times New Roman"/>
                <w:bCs/>
                <w:szCs w:val="22"/>
              </w:rPr>
              <w:t xml:space="preserve"> de la unidad 12</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CA21F8">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CA21F8">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5C9DB91B" w14:textId="77777777" w:rsidR="00CA21F8" w:rsidRDefault="00CA21F8" w:rsidP="00CA21F8">
      <w:pPr>
        <w:autoSpaceDE w:val="0"/>
        <w:autoSpaceDN w:val="0"/>
        <w:adjustRightInd w:val="0"/>
        <w:spacing w:before="57" w:after="57"/>
        <w:ind w:left="340" w:right="113"/>
        <w:jc w:val="center"/>
        <w:textAlignment w:val="center"/>
        <w:rPr>
          <w:rFonts w:ascii="Times New Roman" w:hAnsi="Times New Roman"/>
          <w:bCs/>
          <w:color w:val="000000"/>
          <w:szCs w:val="22"/>
          <w:lang w:val="es-ES" w:eastAsia="zh-CN"/>
        </w:rPr>
      </w:pPr>
    </w:p>
    <w:p w14:paraId="32192D7D" w14:textId="0B65D4B4" w:rsidR="00CA21F8" w:rsidRPr="00CA21F8" w:rsidRDefault="00CA21F8" w:rsidP="00CA21F8">
      <w:pPr>
        <w:autoSpaceDE w:val="0"/>
        <w:autoSpaceDN w:val="0"/>
        <w:adjustRightInd w:val="0"/>
        <w:spacing w:before="57" w:after="57"/>
        <w:ind w:left="340"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El primer trabajo de Heracles: el león de Nemea</w:t>
      </w:r>
    </w:p>
    <w:p w14:paraId="0AF2CFAF" w14:textId="77777777" w:rsidR="00CA21F8" w:rsidRPr="00CA21F8" w:rsidRDefault="00CA21F8" w:rsidP="00CA21F8">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Hijo de los monstruos Orto y Equidna, el león de Nemea era una fiera temible que hacía estragos en la región, cuyos habitantes se mostraban incapaces de darle muerte, ya que su piel resultaba invulnerable a las flechas y a toda clase de armas. Hércules intentó matarlo golpeándolo con la clava, pero después de habérsela roto en la cabeza, solo consiguió asustarlo y que se retirara a su cubil. Entonces el héroe tapó una de las salidas e, introduciéndose en él por la otra, empezó a luchar con la fiera, hasta que logró estrangularla.</w:t>
      </w:r>
    </w:p>
    <w:p w14:paraId="201613B0" w14:textId="77777777" w:rsidR="00CA21F8" w:rsidRPr="00CA21F8" w:rsidRDefault="00CA21F8" w:rsidP="00CA21F8">
      <w:pPr>
        <w:autoSpaceDE w:val="0"/>
        <w:autoSpaceDN w:val="0"/>
        <w:adjustRightInd w:val="0"/>
        <w:spacing w:before="57" w:after="57"/>
        <w:ind w:left="340" w:right="113"/>
        <w:jc w:val="both"/>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 xml:space="preserve">Enseguida le arrancó la piel, utilizando para ello las propias garras del animal, y se la echó sobre los hombros para que, en adelante, le sirviera del vestido. Se decía que, después de su muerte, el león de Nemea se había convertido en la constelación de Leo. De regreso de su hazaña y al pasar por Nemea, Hércules convirtió los juegos fúnebres que se celebraban allí cada año en recuerdo de </w:t>
      </w:r>
      <w:proofErr w:type="spellStart"/>
      <w:r w:rsidRPr="00CA21F8">
        <w:rPr>
          <w:rFonts w:ascii="Times New Roman" w:hAnsi="Times New Roman"/>
          <w:b w:val="0"/>
          <w:color w:val="000000"/>
          <w:szCs w:val="22"/>
          <w:lang w:val="es-ES" w:eastAsia="zh-CN"/>
        </w:rPr>
        <w:t>Ofeltes</w:t>
      </w:r>
      <w:proofErr w:type="spellEnd"/>
      <w:r w:rsidRPr="00CA21F8">
        <w:rPr>
          <w:rFonts w:ascii="Times New Roman" w:hAnsi="Times New Roman"/>
          <w:b w:val="0"/>
          <w:color w:val="000000"/>
          <w:szCs w:val="22"/>
          <w:lang w:val="es-ES" w:eastAsia="zh-CN"/>
        </w:rPr>
        <w:t xml:space="preserve"> en los famosos juegos Nemeos.</w:t>
      </w:r>
    </w:p>
    <w:p w14:paraId="09FE19BD" w14:textId="77777777" w:rsidR="00CA21F8" w:rsidRPr="00CA21F8" w:rsidRDefault="00CA21F8" w:rsidP="00CA21F8">
      <w:pPr>
        <w:autoSpaceDE w:val="0"/>
        <w:autoSpaceDN w:val="0"/>
        <w:adjustRightInd w:val="0"/>
        <w:spacing w:before="57" w:after="170"/>
        <w:ind w:left="340" w:right="113"/>
        <w:jc w:val="right"/>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Constantino Falcón Martínez</w:t>
      </w:r>
      <w:r w:rsidRPr="00CA21F8">
        <w:rPr>
          <w:rFonts w:ascii="Times New Roman" w:hAnsi="Times New Roman"/>
          <w:bCs/>
          <w:color w:val="000000"/>
          <w:szCs w:val="22"/>
          <w:lang w:val="es-ES" w:eastAsia="zh-CN"/>
        </w:rPr>
        <w:br/>
      </w:r>
      <w:r w:rsidRPr="00CA21F8">
        <w:rPr>
          <w:rFonts w:ascii="Times New Roman" w:hAnsi="Times New Roman"/>
          <w:bCs/>
          <w:i/>
          <w:iCs/>
          <w:color w:val="000000"/>
          <w:szCs w:val="22"/>
          <w:lang w:val="es-ES" w:eastAsia="zh-CN"/>
        </w:rPr>
        <w:t>Diccionario de mitología clásica,</w:t>
      </w:r>
      <w:r w:rsidRPr="00CA21F8">
        <w:rPr>
          <w:rFonts w:ascii="Times New Roman" w:hAnsi="Times New Roman"/>
          <w:bCs/>
          <w:color w:val="000000"/>
          <w:szCs w:val="22"/>
          <w:lang w:val="es-ES" w:eastAsia="zh-CN"/>
        </w:rPr>
        <w:t xml:space="preserve"> Alianza</w:t>
      </w:r>
    </w:p>
    <w:p w14:paraId="742E101E"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1.</w:t>
      </w:r>
      <w:r w:rsidRPr="00CA21F8">
        <w:rPr>
          <w:rFonts w:ascii="Times New Roman" w:hAnsi="Times New Roman"/>
          <w:bCs/>
          <w:color w:val="000000"/>
          <w:szCs w:val="22"/>
          <w:lang w:val="es-ES" w:eastAsia="zh-CN"/>
        </w:rPr>
        <w:tab/>
        <w:t>Define el concepto de mito e indica distintas tradiciones mitológicas que conozcas.</w:t>
      </w:r>
      <w:r w:rsidRPr="00CA21F8">
        <w:rPr>
          <w:rFonts w:ascii="Times New Roman" w:hAnsi="Times New Roman"/>
          <w:bCs/>
          <w:color w:val="000000"/>
          <w:szCs w:val="22"/>
          <w:lang w:eastAsia="zh-CN"/>
        </w:rPr>
        <w:t xml:space="preserve"> </w:t>
      </w:r>
      <w:r w:rsidRPr="00CA21F8">
        <w:rPr>
          <w:rFonts w:ascii="Times New Roman" w:hAnsi="Times New Roman"/>
          <w:bCs/>
          <w:color w:val="000000"/>
          <w:szCs w:val="22"/>
          <w:highlight w:val="lightGray"/>
          <w:lang w:eastAsia="zh-CN"/>
        </w:rPr>
        <w:t>[B2: 1-2, 5-6; B4: 1, 3-5]</w:t>
      </w:r>
    </w:p>
    <w:p w14:paraId="262D5266"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2.</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Cuál crees que es la virtud fundamental de Hércules en este mito? Justifica tu respuesta</w:t>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val="es-ES" w:eastAsia="zh-CN"/>
        </w:rPr>
        <w:t xml:space="preserve"> </w:t>
      </w:r>
      <w:r w:rsidRPr="00CA21F8">
        <w:rPr>
          <w:rFonts w:ascii="Times New Roman" w:hAnsi="Times New Roman"/>
          <w:bCs/>
          <w:color w:val="000000"/>
          <w:szCs w:val="22"/>
          <w:highlight w:val="lightGray"/>
          <w:lang w:val="es-ES" w:eastAsia="zh-CN"/>
        </w:rPr>
        <w:t>[B2: 1-2, 5-6; B4: 1, 3-5]</w:t>
      </w:r>
    </w:p>
    <w:p w14:paraId="33BEE481"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3.</w:t>
      </w:r>
      <w:r w:rsidRPr="00CA21F8">
        <w:rPr>
          <w:rFonts w:ascii="Times New Roman" w:hAnsi="Times New Roman"/>
          <w:bCs/>
          <w:color w:val="000000"/>
          <w:szCs w:val="22"/>
          <w:lang w:val="es-ES" w:eastAsia="zh-CN"/>
        </w:rPr>
        <w:tab/>
        <w:t xml:space="preserve">En este relato se explica el origen de un fenómeno natural y también el origen de un acontecimiento cultural, explica cuál es cada uno de ellos. </w:t>
      </w:r>
      <w:r w:rsidRPr="00CA21F8">
        <w:rPr>
          <w:rFonts w:ascii="Times New Roman" w:hAnsi="Times New Roman"/>
          <w:bCs/>
          <w:color w:val="000000"/>
          <w:szCs w:val="22"/>
          <w:highlight w:val="lightGray"/>
          <w:lang w:eastAsia="zh-CN"/>
        </w:rPr>
        <w:t>[B2: 1-2, 5-6; B4: 1, 3-5]</w:t>
      </w:r>
    </w:p>
    <w:p w14:paraId="3D50ED59"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4.</w:t>
      </w:r>
      <w:r w:rsidRPr="00CA21F8">
        <w:rPr>
          <w:rFonts w:ascii="Times New Roman" w:hAnsi="Times New Roman"/>
          <w:bCs/>
          <w:color w:val="000000"/>
          <w:szCs w:val="22"/>
          <w:lang w:val="es-ES" w:eastAsia="zh-CN"/>
        </w:rPr>
        <w:tab/>
        <w:t xml:space="preserve">Elabora cuatro notas distintas en las que des las siguientes informaciones: </w:t>
      </w:r>
      <w:r w:rsidRPr="00CA21F8">
        <w:rPr>
          <w:rFonts w:ascii="Times New Roman" w:hAnsi="Times New Roman"/>
          <w:bCs/>
          <w:color w:val="000000"/>
          <w:szCs w:val="22"/>
          <w:highlight w:val="lightGray"/>
          <w:lang w:eastAsia="zh-CN"/>
        </w:rPr>
        <w:t>[B2: 1-2, 5-6]</w:t>
      </w:r>
    </w:p>
    <w:p w14:paraId="64AE49EB" w14:textId="77777777" w:rsidR="00CA21F8" w:rsidRPr="00CA21F8" w:rsidRDefault="00CA21F8" w:rsidP="00CA21F8">
      <w:pPr>
        <w:tabs>
          <w:tab w:val="left" w:pos="340"/>
        </w:tabs>
        <w:autoSpaceDE w:val="0"/>
        <w:autoSpaceDN w:val="0"/>
        <w:adjustRightInd w:val="0"/>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t>Le pides a alguien que compre un alimento para la cena.</w:t>
      </w:r>
    </w:p>
    <w:p w14:paraId="0D56AD5E"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t>Avisas a tus compañeros de que no podrás llegar a la hora acordada.</w:t>
      </w:r>
    </w:p>
    <w:p w14:paraId="51459F54"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c)</w:t>
      </w:r>
      <w:r w:rsidRPr="00CA21F8">
        <w:rPr>
          <w:rFonts w:ascii="Times New Roman" w:hAnsi="Times New Roman"/>
          <w:bCs/>
          <w:color w:val="000000"/>
          <w:szCs w:val="22"/>
          <w:lang w:val="es-ES" w:eastAsia="zh-CN"/>
        </w:rPr>
        <w:tab/>
        <w:t>Avisas a tus vecinos de que la puerta comunitaria está recién pintada.</w:t>
      </w:r>
    </w:p>
    <w:p w14:paraId="76FE2B7C"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d)</w:t>
      </w:r>
      <w:r w:rsidRPr="00CA21F8">
        <w:rPr>
          <w:rFonts w:ascii="Times New Roman" w:hAnsi="Times New Roman"/>
          <w:bCs/>
          <w:color w:val="000000"/>
          <w:szCs w:val="22"/>
          <w:lang w:val="es-ES" w:eastAsia="zh-CN"/>
        </w:rPr>
        <w:tab/>
        <w:t>Dejas un mensaje de despedida a alguien que no vas a ver en mucho tiempo.</w:t>
      </w:r>
    </w:p>
    <w:p w14:paraId="0FD72950"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5.</w:t>
      </w:r>
      <w:r w:rsidRPr="00CA21F8">
        <w:rPr>
          <w:rFonts w:ascii="Times New Roman" w:hAnsi="Times New Roman"/>
          <w:bCs/>
          <w:color w:val="000000"/>
          <w:szCs w:val="22"/>
          <w:lang w:val="es-ES" w:eastAsia="zh-CN"/>
        </w:rPr>
        <w:tab/>
        <w:t xml:space="preserve">Analiza las siguientes oraciones separando el sujeto del predicado y señalando sus núcleos. Ten en cuenta que algunas de las oraciones pueden presentar un sujeto elidido. </w:t>
      </w:r>
      <w:r w:rsidRPr="00CA21F8">
        <w:rPr>
          <w:rFonts w:ascii="Times New Roman" w:hAnsi="Times New Roman"/>
          <w:bCs/>
          <w:color w:val="000000"/>
          <w:szCs w:val="22"/>
          <w:highlight w:val="lightGray"/>
          <w:lang w:eastAsia="zh-CN"/>
        </w:rPr>
        <w:t>[B3: 7-8]</w:t>
      </w:r>
    </w:p>
    <w:p w14:paraId="4C589FE1"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Han traído un pastel y un regalo.</w:t>
      </w:r>
    </w:p>
    <w:p w14:paraId="7EFA4EF4"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 xml:space="preserve">El niño fue examinado por los mayores expertos en la materia. </w:t>
      </w:r>
    </w:p>
    <w:p w14:paraId="63B3ED23"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Por fin han llegado las vacaciones.</w:t>
      </w:r>
    </w:p>
    <w:p w14:paraId="089D335B"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Compra un cuaderno.</w:t>
      </w:r>
    </w:p>
    <w:p w14:paraId="11C7E328"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6.</w:t>
      </w:r>
      <w:r w:rsidRPr="00CA21F8">
        <w:rPr>
          <w:rFonts w:ascii="Times New Roman" w:hAnsi="Times New Roman"/>
          <w:bCs/>
          <w:color w:val="000000"/>
          <w:szCs w:val="22"/>
          <w:lang w:val="es-ES" w:eastAsia="zh-CN"/>
        </w:rPr>
        <w:tab/>
        <w:t xml:space="preserve">Localiza entre las oraciones anteriores aquella que es de modalidad exhortativa. Después señala la modalidad oracional de los siguientes enunciados: </w:t>
      </w:r>
      <w:r w:rsidRPr="00CA21F8">
        <w:rPr>
          <w:rFonts w:ascii="Times New Roman" w:hAnsi="Times New Roman"/>
          <w:bCs/>
          <w:color w:val="000000"/>
          <w:szCs w:val="22"/>
          <w:highlight w:val="lightGray"/>
          <w:lang w:eastAsia="zh-CN"/>
        </w:rPr>
        <w:t>[B3: 7-8, 10]</w:t>
      </w:r>
    </w:p>
    <w:p w14:paraId="3C6238BE"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¡No me gusta la carne de cordero!</w:t>
      </w:r>
    </w:p>
    <w:p w14:paraId="1F27A83E"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 xml:space="preserve">Quizá me lleve solo un par de pantalones. </w:t>
      </w:r>
    </w:p>
    <w:p w14:paraId="4F6E167C"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 xml:space="preserve">¿Por qué no lees algunos de estos libros? </w:t>
      </w:r>
    </w:p>
    <w:p w14:paraId="4D616338" w14:textId="77777777" w:rsidR="00CA21F8" w:rsidRPr="00CA21F8" w:rsidRDefault="00CA21F8" w:rsidP="00CA21F8">
      <w:pPr>
        <w:pStyle w:val="Prrafodelista"/>
        <w:numPr>
          <w:ilvl w:val="0"/>
          <w:numId w:val="6"/>
        </w:numPr>
        <w:autoSpaceDE w:val="0"/>
        <w:autoSpaceDN w:val="0"/>
        <w:adjustRightInd w:val="0"/>
        <w:spacing w:before="57"/>
        <w:jc w:val="both"/>
        <w:textAlignment w:val="center"/>
        <w:rPr>
          <w:rFonts w:ascii="Times New Roman" w:hAnsi="Times New Roman"/>
          <w:bCs/>
          <w:color w:val="000000"/>
          <w:lang w:eastAsia="zh-CN"/>
        </w:rPr>
      </w:pPr>
      <w:r w:rsidRPr="00CA21F8">
        <w:rPr>
          <w:rFonts w:ascii="Times New Roman" w:hAnsi="Times New Roman"/>
          <w:bCs/>
          <w:color w:val="000000"/>
          <w:lang w:eastAsia="zh-CN"/>
        </w:rPr>
        <w:t>Ojalá ganemos el partido de baloncesto.</w:t>
      </w:r>
    </w:p>
    <w:p w14:paraId="2C2842D2"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7.</w:t>
      </w:r>
      <w:r w:rsidRPr="00CA21F8">
        <w:rPr>
          <w:rFonts w:ascii="Times New Roman" w:hAnsi="Times New Roman"/>
          <w:bCs/>
          <w:color w:val="000000"/>
          <w:szCs w:val="22"/>
          <w:lang w:val="es-ES" w:eastAsia="zh-CN"/>
        </w:rPr>
        <w:tab/>
        <w:t>Escribe un texto de aproximadamente diez líneas en el que utilices todas las modalidades oracionales que conoces.</w:t>
      </w:r>
      <w:r w:rsidRPr="00CA21F8">
        <w:rPr>
          <w:rFonts w:ascii="Times New Roman" w:hAnsi="Times New Roman"/>
          <w:bCs/>
          <w:color w:val="000000"/>
          <w:szCs w:val="22"/>
          <w:highlight w:val="lightGray"/>
          <w:lang w:eastAsia="zh-CN"/>
        </w:rPr>
        <w:t xml:space="preserve"> [B2: 5-6]</w:t>
      </w:r>
    </w:p>
    <w:p w14:paraId="1F984636"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8.</w:t>
      </w:r>
      <w:r w:rsidRPr="00CA21F8">
        <w:rPr>
          <w:rFonts w:ascii="Times New Roman" w:hAnsi="Times New Roman"/>
          <w:bCs/>
          <w:color w:val="000000"/>
          <w:szCs w:val="22"/>
          <w:lang w:val="es-ES" w:eastAsia="zh-CN"/>
        </w:rPr>
        <w:tab/>
        <w:t xml:space="preserve">Busca en el texto un ejemplo de cada una de estas clases de palabras: sustantivo, adjetivo, pronombre y verbo. </w:t>
      </w:r>
      <w:r w:rsidRPr="00CA21F8">
        <w:rPr>
          <w:rFonts w:ascii="Times New Roman" w:hAnsi="Times New Roman"/>
          <w:bCs/>
          <w:color w:val="000000"/>
          <w:szCs w:val="22"/>
          <w:highlight w:val="lightGray"/>
          <w:lang w:eastAsia="zh-CN"/>
        </w:rPr>
        <w:t>[B3: 1-3]</w:t>
      </w:r>
    </w:p>
    <w:p w14:paraId="2FCA49E1" w14:textId="75D31A12"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lastRenderedPageBreak/>
        <w:t>9.</w:t>
      </w:r>
      <w:r w:rsidRPr="00CA21F8">
        <w:rPr>
          <w:rFonts w:ascii="Times New Roman" w:hAnsi="Times New Roman"/>
          <w:bCs/>
          <w:color w:val="000000"/>
          <w:szCs w:val="22"/>
          <w:lang w:val="es-ES" w:eastAsia="zh-CN"/>
        </w:rPr>
        <w:tab/>
        <w:t xml:space="preserve">Busca en el texto un ejemplo de oración con predicado nominal. </w:t>
      </w:r>
      <w:r w:rsidR="00714E39" w:rsidRPr="00CA21F8">
        <w:rPr>
          <w:rFonts w:ascii="Times New Roman" w:hAnsi="Times New Roman"/>
          <w:bCs/>
          <w:color w:val="000000"/>
          <w:szCs w:val="22"/>
          <w:highlight w:val="lightGray"/>
          <w:lang w:eastAsia="zh-CN"/>
        </w:rPr>
        <w:t>[B3: 1-3]</w:t>
      </w:r>
    </w:p>
    <w:p w14:paraId="7E81026B"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10.</w:t>
      </w:r>
      <w:r w:rsidRPr="00CA21F8">
        <w:rPr>
          <w:rFonts w:ascii="Times New Roman" w:hAnsi="Times New Roman"/>
          <w:bCs/>
          <w:color w:val="000000"/>
          <w:szCs w:val="22"/>
          <w:lang w:val="es-ES" w:eastAsia="zh-CN"/>
        </w:rPr>
        <w:tab/>
        <w:t>Justifica el uso de las tildes en las siguientes palabras extraídas del texto: león, habérselas, decía.</w:t>
      </w:r>
      <w:r w:rsidRPr="00CA21F8">
        <w:rPr>
          <w:rFonts w:ascii="Times New Roman" w:hAnsi="Times New Roman"/>
          <w:bCs/>
          <w:color w:val="000000"/>
          <w:szCs w:val="22"/>
          <w:highlight w:val="lightGray"/>
          <w:lang w:val="es-ES" w:eastAsia="zh-CN"/>
        </w:rPr>
        <w:t xml:space="preserve"> [B3: 7, 8, 12]</w:t>
      </w:r>
    </w:p>
    <w:p w14:paraId="3646C03A" w14:textId="77777777" w:rsidR="00CA21F8" w:rsidRPr="00CA21F8" w:rsidRDefault="00CA21F8" w:rsidP="00CA21F8">
      <w:pPr>
        <w:autoSpaceDE w:val="0"/>
        <w:autoSpaceDN w:val="0"/>
        <w:adjustRightInd w:val="0"/>
        <w:ind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AVISO: CAMBIO DE HORARIO Y NUEVOS SERVICIOS PARA EL COAC</w:t>
      </w:r>
    </w:p>
    <w:p w14:paraId="53494690"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CENTRO ONUBENSE DE ARTE CONTEMPORÁNEO</w:t>
      </w:r>
    </w:p>
    <w:p w14:paraId="3D24E5D1"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Información general</w:t>
      </w:r>
    </w:p>
    <w:p w14:paraId="4B916528"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Nuevo horario: de martes a domingos de 10 a 19 horas. Lunes cerrado. La taquilla cierra a las 18.30.</w:t>
      </w:r>
    </w:p>
    <w:p w14:paraId="23E28E64"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Tarifa visita colección permanente</w:t>
      </w:r>
    </w:p>
    <w:p w14:paraId="457D6A85"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General: 5 euros.</w:t>
      </w:r>
    </w:p>
    <w:p w14:paraId="776C4223"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Reducida: 3 euros. Mayores de 65 años, estudiantes y desempleados con acreditación y niños menores de 12 años.</w:t>
      </w:r>
    </w:p>
    <w:p w14:paraId="0F32200B"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Gratis. Niños menores de 4 años.</w:t>
      </w:r>
    </w:p>
    <w:p w14:paraId="11040C0F"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Los martes a partir de las 15 horas la entrada es gratuita.</w:t>
      </w:r>
    </w:p>
    <w:p w14:paraId="634F488E"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pacing w:val="4"/>
          <w:szCs w:val="22"/>
          <w:lang w:val="es-ES" w:eastAsia="zh-CN"/>
        </w:rPr>
      </w:pPr>
      <w:r w:rsidRPr="00CA21F8">
        <w:rPr>
          <w:rFonts w:ascii="Times New Roman" w:hAnsi="Times New Roman"/>
          <w:b w:val="0"/>
          <w:color w:val="000000"/>
          <w:spacing w:val="4"/>
          <w:szCs w:val="22"/>
          <w:lang w:val="es-ES" w:eastAsia="zh-CN"/>
        </w:rPr>
        <w:t>La visita a las exposiciones temporales es totalmente gratuita.</w:t>
      </w:r>
    </w:p>
    <w:p w14:paraId="739F56C2"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Las salas se desalojarán diez minutos antes de la hora de cierre.</w:t>
      </w:r>
    </w:p>
    <w:p w14:paraId="42D05540"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Visitas guiadas: especiales para grupos de al menos 10 personas. Se realizan los miércoles.</w:t>
      </w:r>
    </w:p>
    <w:p w14:paraId="4D634CFE"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 xml:space="preserve">Hay que hacer reservas en el número </w:t>
      </w:r>
      <w:proofErr w:type="spellStart"/>
      <w:r w:rsidRPr="00CA21F8">
        <w:rPr>
          <w:rFonts w:ascii="Times New Roman" w:hAnsi="Times New Roman"/>
          <w:b w:val="0"/>
          <w:color w:val="000000"/>
          <w:szCs w:val="22"/>
          <w:lang w:val="es-ES" w:eastAsia="zh-CN"/>
        </w:rPr>
        <w:t>xxxxxxxxxx</w:t>
      </w:r>
      <w:proofErr w:type="spellEnd"/>
    </w:p>
    <w:p w14:paraId="758D96D2"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Nuevos servicios</w:t>
      </w:r>
    </w:p>
    <w:p w14:paraId="53DFDB5E"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 xml:space="preserve">El </w:t>
      </w:r>
      <w:proofErr w:type="spellStart"/>
      <w:r w:rsidRPr="00CA21F8">
        <w:rPr>
          <w:rFonts w:ascii="Times New Roman" w:hAnsi="Times New Roman"/>
          <w:b w:val="0"/>
          <w:color w:val="000000"/>
          <w:szCs w:val="22"/>
          <w:lang w:val="es-ES" w:eastAsia="zh-CN"/>
        </w:rPr>
        <w:t>coac</w:t>
      </w:r>
      <w:proofErr w:type="spellEnd"/>
      <w:r w:rsidRPr="00CA21F8">
        <w:rPr>
          <w:rFonts w:ascii="Times New Roman" w:hAnsi="Times New Roman"/>
          <w:b w:val="0"/>
          <w:color w:val="000000"/>
          <w:szCs w:val="22"/>
          <w:lang w:val="es-ES" w:eastAsia="zh-CN"/>
        </w:rPr>
        <w:t xml:space="preserve"> dispone de un nuevo servicio de </w:t>
      </w:r>
      <w:proofErr w:type="spellStart"/>
      <w:r w:rsidRPr="00CA21F8">
        <w:rPr>
          <w:rFonts w:ascii="Times New Roman" w:hAnsi="Times New Roman"/>
          <w:b w:val="0"/>
          <w:color w:val="000000"/>
          <w:szCs w:val="22"/>
          <w:lang w:val="es-ES" w:eastAsia="zh-CN"/>
        </w:rPr>
        <w:t>audioguías</w:t>
      </w:r>
      <w:proofErr w:type="spellEnd"/>
      <w:r w:rsidRPr="00CA21F8">
        <w:rPr>
          <w:rFonts w:ascii="Times New Roman" w:hAnsi="Times New Roman"/>
          <w:b w:val="0"/>
          <w:color w:val="000000"/>
          <w:szCs w:val="22"/>
          <w:lang w:val="es-ES" w:eastAsia="zh-CN"/>
        </w:rPr>
        <w:t xml:space="preserve"> en varios idiomas.</w:t>
      </w:r>
    </w:p>
    <w:p w14:paraId="4DEF8056"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También ofrece un nuevo servicio a los invidentes con folletos y señalización del itinerario en braille.</w:t>
      </w:r>
    </w:p>
    <w:p w14:paraId="781B3F40"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Cafetería y restaurante</w:t>
      </w:r>
    </w:p>
    <w:p w14:paraId="48567C8D"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Nueva y variada carta de bebidas, tapas, bocadillos, bollería y platos combinados. Apertura de una nueva terraza con vistas al jardín, amplia y soleada. Ven a disfrutar de nuestras meriendas con arte.</w:t>
      </w:r>
    </w:p>
    <w:p w14:paraId="38F50244"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Tienda-librería</w:t>
      </w:r>
    </w:p>
    <w:p w14:paraId="2A64CAC3"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 xml:space="preserve">Se ha abierto recientemente una nueva tienda en la que se podrán adquirir publicaciones y catálogos de arte </w:t>
      </w:r>
      <w:proofErr w:type="gramStart"/>
      <w:r w:rsidRPr="00CA21F8">
        <w:rPr>
          <w:rFonts w:ascii="Times New Roman" w:hAnsi="Times New Roman"/>
          <w:b w:val="0"/>
          <w:color w:val="000000"/>
          <w:szCs w:val="22"/>
          <w:lang w:val="es-ES" w:eastAsia="zh-CN"/>
        </w:rPr>
        <w:t>contemporáneo</w:t>
      </w:r>
      <w:proofErr w:type="gramEnd"/>
      <w:r w:rsidRPr="00CA21F8">
        <w:rPr>
          <w:rFonts w:ascii="Times New Roman" w:hAnsi="Times New Roman"/>
          <w:b w:val="0"/>
          <w:color w:val="000000"/>
          <w:szCs w:val="22"/>
          <w:lang w:val="es-ES" w:eastAsia="zh-CN"/>
        </w:rPr>
        <w:t xml:space="preserve"> así como una amplia gama de objetos de recuerdo de nuestras exposiciones.</w:t>
      </w:r>
    </w:p>
    <w:p w14:paraId="77C36F6E"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 xml:space="preserve">Queda terminantemente prohibida las fotos y videos a cualquier objeto de la </w:t>
      </w:r>
      <w:proofErr w:type="gramStart"/>
      <w:r w:rsidRPr="00CA21F8">
        <w:rPr>
          <w:rFonts w:ascii="Times New Roman" w:hAnsi="Times New Roman"/>
          <w:b w:val="0"/>
          <w:color w:val="000000"/>
          <w:szCs w:val="22"/>
          <w:lang w:val="es-ES" w:eastAsia="zh-CN"/>
        </w:rPr>
        <w:t>colección</w:t>
      </w:r>
      <w:proofErr w:type="gramEnd"/>
      <w:r w:rsidRPr="00CA21F8">
        <w:rPr>
          <w:rFonts w:ascii="Times New Roman" w:hAnsi="Times New Roman"/>
          <w:b w:val="0"/>
          <w:color w:val="000000"/>
          <w:szCs w:val="22"/>
          <w:lang w:val="es-ES" w:eastAsia="zh-CN"/>
        </w:rPr>
        <w:t xml:space="preserve"> así como la entrada con animales, comidas o bebidas. Para guardar sus objetos personales tienen a disposición las taquillas que se encuentran en la consigna.</w:t>
      </w:r>
    </w:p>
    <w:p w14:paraId="1F96D1F0"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CAAC</w:t>
      </w:r>
    </w:p>
    <w:p w14:paraId="7800AB24"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EDIFICIO NUEVA ONUBA</w:t>
      </w:r>
    </w:p>
    <w:p w14:paraId="4CB284CE" w14:textId="77777777" w:rsidR="00CA21F8" w:rsidRPr="00CA21F8" w:rsidRDefault="00CA21F8" w:rsidP="00CA21F8">
      <w:pPr>
        <w:autoSpaceDE w:val="0"/>
        <w:autoSpaceDN w:val="0"/>
        <w:adjustRightInd w:val="0"/>
        <w:ind w:right="113"/>
        <w:jc w:val="center"/>
        <w:textAlignment w:val="center"/>
        <w:rPr>
          <w:rFonts w:ascii="Times New Roman" w:hAnsi="Times New Roman"/>
          <w:b w:val="0"/>
          <w:color w:val="000000"/>
          <w:szCs w:val="22"/>
          <w:rtl/>
          <w:lang w:eastAsia="zh-CN" w:bidi="ar-YE"/>
        </w:rPr>
      </w:pPr>
      <w:r w:rsidRPr="00CA21F8">
        <w:rPr>
          <w:rFonts w:ascii="Times New Roman" w:hAnsi="Times New Roman"/>
          <w:b w:val="0"/>
          <w:color w:val="000000"/>
          <w:szCs w:val="22"/>
          <w:lang w:val="es-ES" w:eastAsia="zh-CN"/>
        </w:rPr>
        <w:t>Paseo de la Ría de Huelva, n.</w:t>
      </w:r>
      <w:r w:rsidRPr="00CA21F8">
        <w:rPr>
          <w:rFonts w:ascii="Times New Roman" w:hAnsi="Times New Roman"/>
          <w:b w:val="0"/>
          <w:color w:val="000000"/>
          <w:szCs w:val="22"/>
          <w:lang w:eastAsia="zh-CN" w:bidi="ar-YE"/>
        </w:rPr>
        <w:t>º</w:t>
      </w:r>
      <w:r w:rsidRPr="00CA21F8">
        <w:rPr>
          <w:rFonts w:ascii="Times New Roman" w:hAnsi="Times New Roman"/>
          <w:b w:val="0"/>
          <w:color w:val="000000"/>
          <w:szCs w:val="22"/>
          <w:rtl/>
          <w:lang w:eastAsia="zh-CN" w:bidi="ar-YE"/>
        </w:rPr>
        <w:t xml:space="preserve"> 8</w:t>
      </w:r>
    </w:p>
    <w:p w14:paraId="779DAF12" w14:textId="77777777" w:rsidR="00CA21F8" w:rsidRPr="00CA21F8" w:rsidRDefault="00CA21F8" w:rsidP="00CA21F8">
      <w:pPr>
        <w:autoSpaceDE w:val="0"/>
        <w:autoSpaceDN w:val="0"/>
        <w:adjustRightInd w:val="0"/>
        <w:ind w:right="113"/>
        <w:jc w:val="center"/>
        <w:textAlignment w:val="center"/>
        <w:rPr>
          <w:rFonts w:ascii="Times New Roman" w:hAnsi="Times New Roman"/>
          <w:b w:val="0"/>
          <w:color w:val="000000"/>
          <w:szCs w:val="22"/>
          <w:lang w:val="en-GB" w:eastAsia="zh-CN"/>
        </w:rPr>
      </w:pPr>
      <w:proofErr w:type="spellStart"/>
      <w:proofErr w:type="gramStart"/>
      <w:r w:rsidRPr="00CA21F8">
        <w:rPr>
          <w:rFonts w:ascii="Times New Roman" w:hAnsi="Times New Roman"/>
          <w:b w:val="0"/>
          <w:color w:val="000000"/>
          <w:szCs w:val="22"/>
          <w:lang w:val="en-GB" w:eastAsia="zh-CN"/>
        </w:rPr>
        <w:t>Teléfono:XXXXXXXXXXX</w:t>
      </w:r>
      <w:proofErr w:type="spellEnd"/>
      <w:proofErr w:type="gramEnd"/>
    </w:p>
    <w:p w14:paraId="77523661" w14:textId="77777777" w:rsidR="00CA21F8" w:rsidRPr="00CA21F8" w:rsidRDefault="00CA21F8" w:rsidP="00CA21F8">
      <w:pPr>
        <w:autoSpaceDE w:val="0"/>
        <w:autoSpaceDN w:val="0"/>
        <w:adjustRightInd w:val="0"/>
        <w:spacing w:before="57"/>
        <w:ind w:right="113"/>
        <w:jc w:val="center"/>
        <w:textAlignment w:val="center"/>
        <w:rPr>
          <w:rFonts w:ascii="Times New Roman" w:hAnsi="Times New Roman"/>
          <w:b w:val="0"/>
          <w:color w:val="000000"/>
          <w:szCs w:val="22"/>
          <w:lang w:val="en-GB" w:eastAsia="zh-CN"/>
        </w:rPr>
      </w:pPr>
      <w:r w:rsidRPr="00CA21F8">
        <w:rPr>
          <w:rFonts w:ascii="Times New Roman" w:hAnsi="Times New Roman"/>
          <w:b w:val="0"/>
          <w:color w:val="000000"/>
          <w:szCs w:val="22"/>
          <w:lang w:val="en-GB" w:eastAsia="zh-CN"/>
        </w:rPr>
        <w:t>E-mail: coac@museosandaluces.org</w:t>
      </w:r>
    </w:p>
    <w:p w14:paraId="27FD165C" w14:textId="77777777" w:rsidR="00CA21F8" w:rsidRPr="00CA21F8" w:rsidRDefault="00CA21F8" w:rsidP="00CA21F8">
      <w:pPr>
        <w:autoSpaceDE w:val="0"/>
        <w:autoSpaceDN w:val="0"/>
        <w:adjustRightInd w:val="0"/>
        <w:ind w:right="113"/>
        <w:jc w:val="center"/>
        <w:textAlignment w:val="center"/>
        <w:rPr>
          <w:rFonts w:ascii="Times New Roman" w:hAnsi="Times New Roman"/>
          <w:b w:val="0"/>
          <w:color w:val="000000"/>
          <w:szCs w:val="22"/>
          <w:lang w:val="es-ES" w:eastAsia="zh-CN"/>
        </w:rPr>
      </w:pPr>
      <w:r w:rsidRPr="00CA21F8">
        <w:rPr>
          <w:rFonts w:ascii="Times New Roman" w:hAnsi="Times New Roman"/>
          <w:b w:val="0"/>
          <w:color w:val="000000"/>
          <w:szCs w:val="22"/>
          <w:lang w:val="es-ES" w:eastAsia="zh-CN"/>
        </w:rPr>
        <w:t>www.coac.org</w:t>
      </w:r>
    </w:p>
    <w:p w14:paraId="0D528266"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val="es-ES" w:eastAsia="zh-CN"/>
        </w:rPr>
      </w:pPr>
      <w:r w:rsidRPr="00CA21F8">
        <w:rPr>
          <w:rFonts w:ascii="Times New Roman" w:hAnsi="Times New Roman"/>
          <w:bCs/>
          <w:color w:val="000000"/>
          <w:szCs w:val="22"/>
          <w:lang w:val="es-ES" w:eastAsia="zh-CN"/>
        </w:rPr>
        <w:t>1.</w:t>
      </w:r>
      <w:r w:rsidRPr="00CA21F8">
        <w:rPr>
          <w:rFonts w:ascii="Times New Roman" w:hAnsi="Times New Roman"/>
          <w:bCs/>
          <w:color w:val="000000"/>
          <w:szCs w:val="22"/>
          <w:lang w:val="es-ES" w:eastAsia="zh-CN"/>
        </w:rPr>
        <w:tab/>
        <w:t>Marca la opción correcta.</w:t>
      </w:r>
      <w:r w:rsidRPr="00CA21F8">
        <w:rPr>
          <w:rFonts w:ascii="Times New Roman" w:hAnsi="Times New Roman"/>
          <w:bCs/>
          <w:color w:val="000000"/>
          <w:szCs w:val="22"/>
          <w:highlight w:val="lightGray"/>
          <w:lang w:val="es-ES" w:eastAsia="zh-CN"/>
        </w:rPr>
        <w:t xml:space="preserve"> [B2: 1-2; B3: 1]</w:t>
      </w:r>
    </w:p>
    <w:p w14:paraId="31614478" w14:textId="77777777" w:rsidR="00CA21F8" w:rsidRPr="00CA21F8" w:rsidRDefault="00CA21F8" w:rsidP="00CA21F8">
      <w:pPr>
        <w:tabs>
          <w:tab w:val="left" w:pos="340"/>
        </w:tabs>
        <w:autoSpaceDE w:val="0"/>
        <w:autoSpaceDN w:val="0"/>
        <w:adjustRightInd w:val="0"/>
        <w:spacing w:before="57"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b/>
        <w:t>¿De qué institución se trata?</w:t>
      </w:r>
    </w:p>
    <w:p w14:paraId="7B8C7905"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t>De un museo de arte ecuestre</w:t>
      </w:r>
    </w:p>
    <w:p w14:paraId="570BB551"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t>De un museo de arte contemporáneo.</w:t>
      </w:r>
    </w:p>
    <w:p w14:paraId="7737D20B" w14:textId="77777777" w:rsidR="00CA21F8" w:rsidRPr="00CA21F8" w:rsidRDefault="00CA21F8" w:rsidP="00CA21F8">
      <w:pPr>
        <w:tabs>
          <w:tab w:val="left" w:pos="340"/>
        </w:tabs>
        <w:autoSpaceDE w:val="0"/>
        <w:autoSpaceDN w:val="0"/>
        <w:adjustRightInd w:val="0"/>
        <w:spacing w:before="57"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b/>
        <w:t>¿En qué ciudad está situado?</w:t>
      </w:r>
    </w:p>
    <w:p w14:paraId="3381E63C"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t>En Mérida</w:t>
      </w:r>
    </w:p>
    <w:p w14:paraId="196A578D"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t>En Huelva.</w:t>
      </w:r>
    </w:p>
    <w:p w14:paraId="1FAD8834"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b/>
        <w:t>¿Qué día se dedica a las visitas guiadas?</w:t>
      </w:r>
    </w:p>
    <w:p w14:paraId="5F4EED68"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t>El miércoles.</w:t>
      </w:r>
    </w:p>
    <w:p w14:paraId="71F6A9A9"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t>El lunes.</w:t>
      </w:r>
    </w:p>
    <w:p w14:paraId="1ED7B467" w14:textId="77777777" w:rsidR="00CA21F8" w:rsidRPr="00CA21F8" w:rsidRDefault="00CA21F8" w:rsidP="00CA21F8">
      <w:pPr>
        <w:tabs>
          <w:tab w:val="left" w:pos="340"/>
        </w:tabs>
        <w:autoSpaceDE w:val="0"/>
        <w:autoSpaceDN w:val="0"/>
        <w:adjustRightInd w:val="0"/>
        <w:spacing w:before="113"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b/>
        <w:t>¿Cuáles de estos colectivos disfrutan de la tarifa reducida?</w:t>
      </w:r>
    </w:p>
    <w:p w14:paraId="54309E92"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lastRenderedPageBreak/>
        <w:t>a)</w:t>
      </w:r>
      <w:r w:rsidRPr="00CA21F8">
        <w:rPr>
          <w:rFonts w:ascii="Times New Roman" w:hAnsi="Times New Roman"/>
          <w:bCs/>
          <w:color w:val="000000"/>
          <w:szCs w:val="22"/>
          <w:lang w:val="es-ES" w:eastAsia="zh-CN"/>
        </w:rPr>
        <w:tab/>
        <w:t>Los niños de 4 a 12 años.</w:t>
      </w:r>
    </w:p>
    <w:p w14:paraId="684027FE"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t>Los niños menores de 4 años.</w:t>
      </w:r>
    </w:p>
    <w:p w14:paraId="004B3D21" w14:textId="77777777" w:rsidR="00CA21F8" w:rsidRPr="00CA21F8" w:rsidRDefault="00CA21F8" w:rsidP="00CA21F8">
      <w:pPr>
        <w:tabs>
          <w:tab w:val="left" w:pos="340"/>
        </w:tabs>
        <w:autoSpaceDE w:val="0"/>
        <w:autoSpaceDN w:val="0"/>
        <w:adjustRightInd w:val="0"/>
        <w:spacing w:before="57" w:after="57"/>
        <w:ind w:left="227"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b/>
        <w:t>¿Qué nuevos servicios se ofrecen?</w:t>
      </w:r>
    </w:p>
    <w:p w14:paraId="6174C625"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r>
      <w:proofErr w:type="spellStart"/>
      <w:r w:rsidRPr="00CA21F8">
        <w:rPr>
          <w:rFonts w:ascii="Times New Roman" w:hAnsi="Times New Roman"/>
          <w:bCs/>
          <w:color w:val="000000"/>
          <w:szCs w:val="22"/>
          <w:lang w:val="es-ES" w:eastAsia="zh-CN"/>
        </w:rPr>
        <w:t>Audioguías</w:t>
      </w:r>
      <w:proofErr w:type="spellEnd"/>
      <w:r w:rsidRPr="00CA21F8">
        <w:rPr>
          <w:rFonts w:ascii="Times New Roman" w:hAnsi="Times New Roman"/>
          <w:bCs/>
          <w:color w:val="000000"/>
          <w:szCs w:val="22"/>
          <w:lang w:val="es-ES" w:eastAsia="zh-CN"/>
        </w:rPr>
        <w:t xml:space="preserve"> y folletos en braille.</w:t>
      </w:r>
    </w:p>
    <w:p w14:paraId="57E26B42"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r>
      <w:proofErr w:type="spellStart"/>
      <w:r w:rsidRPr="00CA21F8">
        <w:rPr>
          <w:rFonts w:ascii="Times New Roman" w:hAnsi="Times New Roman"/>
          <w:bCs/>
          <w:color w:val="000000"/>
          <w:szCs w:val="22"/>
          <w:lang w:val="es-ES" w:eastAsia="zh-CN"/>
        </w:rPr>
        <w:t>Audioguías</w:t>
      </w:r>
      <w:proofErr w:type="spellEnd"/>
      <w:r w:rsidRPr="00CA21F8">
        <w:rPr>
          <w:rFonts w:ascii="Times New Roman" w:hAnsi="Times New Roman"/>
          <w:bCs/>
          <w:color w:val="000000"/>
          <w:szCs w:val="22"/>
          <w:lang w:val="es-ES" w:eastAsia="zh-CN"/>
        </w:rPr>
        <w:t xml:space="preserve"> y material audiovisual.</w:t>
      </w:r>
    </w:p>
    <w:p w14:paraId="2439A7D5"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2.</w:t>
      </w:r>
      <w:r w:rsidRPr="00CA21F8">
        <w:rPr>
          <w:rFonts w:ascii="Times New Roman" w:hAnsi="Times New Roman"/>
          <w:bCs/>
          <w:color w:val="000000"/>
          <w:szCs w:val="22"/>
          <w:lang w:val="es-ES" w:eastAsia="zh-CN"/>
        </w:rPr>
        <w:tab/>
        <w:t xml:space="preserve">Indica: </w:t>
      </w:r>
      <w:r w:rsidRPr="00CA21F8">
        <w:rPr>
          <w:rFonts w:ascii="Times New Roman" w:hAnsi="Times New Roman"/>
          <w:bCs/>
          <w:color w:val="000000"/>
          <w:szCs w:val="22"/>
          <w:highlight w:val="lightGray"/>
          <w:lang w:eastAsia="zh-CN"/>
        </w:rPr>
        <w:t>[B2: 1-2; B3: 1]</w:t>
      </w:r>
    </w:p>
    <w:p w14:paraId="52E85C96"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Con 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antelación se desalojan las salas antes del cierre</w:t>
      </w:r>
      <w:r w:rsidRPr="00CA21F8">
        <w:rPr>
          <w:rFonts w:ascii="Times New Roman" w:hAnsi="Times New Roman"/>
          <w:bCs/>
          <w:color w:val="000000"/>
          <w:szCs w:val="22"/>
          <w:rtl/>
          <w:lang w:eastAsia="zh-CN" w:bidi="ar-YE"/>
        </w:rPr>
        <w:t>?</w:t>
      </w:r>
    </w:p>
    <w:p w14:paraId="3734C7E6"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productos se pueden adquirir en la tienda</w:t>
      </w:r>
      <w:r w:rsidRPr="00CA21F8">
        <w:rPr>
          <w:rFonts w:ascii="Times New Roman" w:hAnsi="Times New Roman"/>
          <w:bCs/>
          <w:color w:val="000000"/>
          <w:szCs w:val="22"/>
          <w:rtl/>
          <w:lang w:eastAsia="zh-CN" w:bidi="ar-YE"/>
        </w:rPr>
        <w:t>?</w:t>
      </w:r>
    </w:p>
    <w:p w14:paraId="7EE5A17C"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c)</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deben hacer los grupos si quieren hacer una visita organizada</w:t>
      </w:r>
      <w:r w:rsidRPr="00CA21F8">
        <w:rPr>
          <w:rFonts w:ascii="Times New Roman" w:hAnsi="Times New Roman"/>
          <w:bCs/>
          <w:color w:val="000000"/>
          <w:szCs w:val="22"/>
          <w:rtl/>
          <w:lang w:eastAsia="zh-CN" w:bidi="ar-YE"/>
        </w:rPr>
        <w:t>?</w:t>
      </w:r>
    </w:p>
    <w:p w14:paraId="4A711792"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d)</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servicios pone el museo a disposición de las personas invidentes</w:t>
      </w:r>
      <w:r w:rsidRPr="00CA21F8">
        <w:rPr>
          <w:rFonts w:ascii="Times New Roman" w:hAnsi="Times New Roman"/>
          <w:bCs/>
          <w:color w:val="000000"/>
          <w:szCs w:val="22"/>
          <w:rtl/>
          <w:lang w:eastAsia="zh-CN" w:bidi="ar-YE"/>
        </w:rPr>
        <w:t>?</w:t>
      </w:r>
    </w:p>
    <w:p w14:paraId="6FA209E3"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val="es-ES" w:eastAsia="zh-CN"/>
        </w:rPr>
      </w:pPr>
      <w:r w:rsidRPr="00CA21F8">
        <w:rPr>
          <w:rFonts w:ascii="Times New Roman" w:hAnsi="Times New Roman"/>
          <w:bCs/>
          <w:color w:val="000000"/>
          <w:szCs w:val="22"/>
          <w:lang w:val="es-ES" w:eastAsia="zh-CN"/>
        </w:rPr>
        <w:t>e)</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En 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momento puedes visitar gratis el museo</w:t>
      </w:r>
      <w:r w:rsidRPr="00CA21F8">
        <w:rPr>
          <w:rFonts w:ascii="Times New Roman" w:hAnsi="Times New Roman"/>
          <w:bCs/>
          <w:color w:val="000000"/>
          <w:szCs w:val="22"/>
          <w:rtl/>
          <w:lang w:eastAsia="zh-CN" w:bidi="ar-YE"/>
        </w:rPr>
        <w:t>?</w:t>
      </w:r>
    </w:p>
    <w:p w14:paraId="36623F1A" w14:textId="77777777" w:rsidR="00CA21F8"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f)</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Hay que pagar por la visita a las exposiciones temporales</w:t>
      </w:r>
      <w:r w:rsidRPr="00CA21F8">
        <w:rPr>
          <w:rFonts w:ascii="Times New Roman" w:hAnsi="Times New Roman"/>
          <w:bCs/>
          <w:color w:val="000000"/>
          <w:szCs w:val="22"/>
          <w:rtl/>
          <w:lang w:eastAsia="zh-CN" w:bidi="ar-YE"/>
        </w:rPr>
        <w:t>?</w:t>
      </w:r>
    </w:p>
    <w:p w14:paraId="721BA92D"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3.</w:t>
      </w:r>
      <w:r w:rsidRPr="00CA21F8">
        <w:rPr>
          <w:rFonts w:ascii="Times New Roman" w:hAnsi="Times New Roman"/>
          <w:bCs/>
          <w:color w:val="000000"/>
          <w:szCs w:val="22"/>
          <w:lang w:val="es-ES" w:eastAsia="zh-CN"/>
        </w:rPr>
        <w:tab/>
        <w:t xml:space="preserve">Explica el significado de las siguientes palabras: </w:t>
      </w:r>
      <w:proofErr w:type="spellStart"/>
      <w:r w:rsidRPr="00CA21F8">
        <w:rPr>
          <w:rFonts w:ascii="Times New Roman" w:hAnsi="Times New Roman"/>
          <w:bCs/>
          <w:color w:val="000000"/>
          <w:szCs w:val="22"/>
          <w:lang w:val="es-ES" w:eastAsia="zh-CN"/>
        </w:rPr>
        <w:t>audioguía</w:t>
      </w:r>
      <w:proofErr w:type="spellEnd"/>
      <w:r w:rsidRPr="00CA21F8">
        <w:rPr>
          <w:rFonts w:ascii="Times New Roman" w:hAnsi="Times New Roman"/>
          <w:bCs/>
          <w:color w:val="000000"/>
          <w:szCs w:val="22"/>
          <w:lang w:val="es-ES" w:eastAsia="zh-CN"/>
        </w:rPr>
        <w:t xml:space="preserve">, acreditación e itinerario. </w:t>
      </w:r>
      <w:r w:rsidRPr="00CA21F8">
        <w:rPr>
          <w:rFonts w:ascii="Times New Roman" w:hAnsi="Times New Roman"/>
          <w:bCs/>
          <w:color w:val="000000"/>
          <w:szCs w:val="22"/>
          <w:highlight w:val="lightGray"/>
          <w:lang w:eastAsia="zh-CN"/>
        </w:rPr>
        <w:t>[B2: 1-2; B3: 1-3]</w:t>
      </w:r>
    </w:p>
    <w:p w14:paraId="2A36104C" w14:textId="77777777" w:rsidR="00CA21F8" w:rsidRPr="00CA21F8" w:rsidRDefault="00CA21F8" w:rsidP="00CA21F8">
      <w:pPr>
        <w:tabs>
          <w:tab w:val="left" w:pos="340"/>
        </w:tabs>
        <w:autoSpaceDE w:val="0"/>
        <w:autoSpaceDN w:val="0"/>
        <w:adjustRightInd w:val="0"/>
        <w:spacing w:before="170" w:after="57"/>
        <w:ind w:left="227" w:hanging="227"/>
        <w:jc w:val="both"/>
        <w:textAlignment w:val="center"/>
        <w:rPr>
          <w:rFonts w:ascii="Times New Roman" w:hAnsi="Times New Roman"/>
          <w:bCs/>
          <w:color w:val="000000"/>
          <w:szCs w:val="22"/>
          <w:highlight w:val="lightGray"/>
          <w:lang w:eastAsia="zh-CN"/>
        </w:rPr>
      </w:pPr>
      <w:r w:rsidRPr="00CA21F8">
        <w:rPr>
          <w:rFonts w:ascii="Times New Roman" w:hAnsi="Times New Roman"/>
          <w:bCs/>
          <w:color w:val="000000"/>
          <w:szCs w:val="22"/>
          <w:lang w:val="es-ES" w:eastAsia="zh-CN"/>
        </w:rPr>
        <w:t>4.</w:t>
      </w:r>
      <w:r w:rsidRPr="00CA21F8">
        <w:rPr>
          <w:rFonts w:ascii="Times New Roman" w:hAnsi="Times New Roman"/>
          <w:bCs/>
          <w:color w:val="000000"/>
          <w:szCs w:val="22"/>
          <w:lang w:val="es-ES" w:eastAsia="zh-CN"/>
        </w:rPr>
        <w:tab/>
        <w:t xml:space="preserve">Reflexiona sobre estas cuestiones: </w:t>
      </w:r>
      <w:r w:rsidRPr="00CA21F8">
        <w:rPr>
          <w:rFonts w:ascii="Times New Roman" w:hAnsi="Times New Roman"/>
          <w:bCs/>
          <w:color w:val="000000"/>
          <w:szCs w:val="22"/>
          <w:highlight w:val="lightGray"/>
          <w:lang w:eastAsia="zh-CN"/>
        </w:rPr>
        <w:t>[B2: 5-6]</w:t>
      </w:r>
    </w:p>
    <w:p w14:paraId="6591C240" w14:textId="77777777" w:rsid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rtl/>
          <w:lang w:eastAsia="zh-CN" w:bidi="ar-YE"/>
        </w:rPr>
      </w:pPr>
      <w:r w:rsidRPr="00CA21F8">
        <w:rPr>
          <w:rFonts w:ascii="Times New Roman" w:hAnsi="Times New Roman"/>
          <w:bCs/>
          <w:color w:val="000000"/>
          <w:szCs w:val="22"/>
          <w:lang w:val="es-ES" w:eastAsia="zh-CN"/>
        </w:rPr>
        <w:t>a)</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Por 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se prohíbe fotografiar o grabar los objetos de la colección o entrar con comidas y bebidas</w:t>
      </w:r>
      <w:r w:rsidRPr="00CA21F8">
        <w:rPr>
          <w:rFonts w:ascii="Times New Roman" w:hAnsi="Times New Roman"/>
          <w:bCs/>
          <w:color w:val="000000"/>
          <w:szCs w:val="22"/>
          <w:rtl/>
          <w:lang w:eastAsia="zh-CN" w:bidi="ar-YE"/>
        </w:rPr>
        <w:t>?</w:t>
      </w:r>
    </w:p>
    <w:p w14:paraId="2A9AE656" w14:textId="2E1B3A21" w:rsidR="00F8437E" w:rsidRPr="00CA21F8" w:rsidRDefault="00CA21F8" w:rsidP="00CA21F8">
      <w:pPr>
        <w:tabs>
          <w:tab w:val="left" w:pos="340"/>
        </w:tabs>
        <w:autoSpaceDE w:val="0"/>
        <w:autoSpaceDN w:val="0"/>
        <w:adjustRightInd w:val="0"/>
        <w:spacing w:before="57"/>
        <w:ind w:left="454" w:hanging="227"/>
        <w:jc w:val="both"/>
        <w:textAlignment w:val="center"/>
        <w:rPr>
          <w:rFonts w:ascii="Times New Roman" w:hAnsi="Times New Roman"/>
          <w:bCs/>
          <w:color w:val="000000"/>
          <w:szCs w:val="22"/>
          <w:lang w:eastAsia="zh-CN" w:bidi="ar-YE"/>
        </w:rPr>
      </w:pPr>
      <w:r w:rsidRPr="00CA21F8">
        <w:rPr>
          <w:rFonts w:ascii="Times New Roman" w:hAnsi="Times New Roman"/>
          <w:bCs/>
          <w:color w:val="000000"/>
          <w:szCs w:val="22"/>
          <w:lang w:val="es-ES" w:eastAsia="zh-CN"/>
        </w:rPr>
        <w:t>b)</w:t>
      </w:r>
      <w:r w:rsidRPr="00CA21F8">
        <w:rPr>
          <w:rFonts w:ascii="Times New Roman" w:hAnsi="Times New Roman"/>
          <w:bCs/>
          <w:color w:val="000000"/>
          <w:szCs w:val="22"/>
          <w:lang w:val="es-ES" w:eastAsia="zh-CN"/>
        </w:rPr>
        <w:tab/>
      </w:r>
      <w:r w:rsidRPr="00CA21F8">
        <w:rPr>
          <w:rFonts w:ascii="Times New Roman" w:hAnsi="Times New Roman"/>
          <w:bCs/>
          <w:color w:val="000000"/>
          <w:szCs w:val="22"/>
          <w:rtl/>
          <w:lang w:eastAsia="zh-CN" w:bidi="ar-YE"/>
        </w:rPr>
        <w:t>¿</w:t>
      </w:r>
      <w:r w:rsidRPr="00CA21F8">
        <w:rPr>
          <w:rFonts w:ascii="Times New Roman" w:hAnsi="Times New Roman"/>
          <w:bCs/>
          <w:color w:val="000000"/>
          <w:szCs w:val="22"/>
          <w:lang w:eastAsia="zh-CN" w:bidi="ar-YE"/>
        </w:rPr>
        <w:t>En qué</w:t>
      </w:r>
      <w:r w:rsidRPr="00CA21F8">
        <w:rPr>
          <w:rFonts w:ascii="Times New Roman" w:hAnsi="Times New Roman"/>
          <w:bCs/>
          <w:color w:val="000000"/>
          <w:szCs w:val="22"/>
          <w:rtl/>
          <w:lang w:eastAsia="zh-CN" w:bidi="ar-YE"/>
        </w:rPr>
        <w:t xml:space="preserve"> </w:t>
      </w:r>
      <w:r w:rsidRPr="00CA21F8">
        <w:rPr>
          <w:rFonts w:ascii="Times New Roman" w:hAnsi="Times New Roman"/>
          <w:bCs/>
          <w:color w:val="000000"/>
          <w:szCs w:val="22"/>
          <w:lang w:eastAsia="zh-CN" w:bidi="ar-YE"/>
        </w:rPr>
        <w:t xml:space="preserve">sentido es beneficioso el servicio de </w:t>
      </w:r>
      <w:proofErr w:type="spellStart"/>
      <w:r w:rsidRPr="00CA21F8">
        <w:rPr>
          <w:rFonts w:ascii="Times New Roman" w:hAnsi="Times New Roman"/>
          <w:bCs/>
          <w:color w:val="000000"/>
          <w:szCs w:val="22"/>
          <w:lang w:eastAsia="zh-CN" w:bidi="ar-YE"/>
        </w:rPr>
        <w:t>audioguías</w:t>
      </w:r>
      <w:proofErr w:type="spellEnd"/>
      <w:r w:rsidRPr="00CA21F8">
        <w:rPr>
          <w:rFonts w:ascii="Times New Roman" w:hAnsi="Times New Roman"/>
          <w:bCs/>
          <w:color w:val="000000"/>
          <w:szCs w:val="22"/>
          <w:rtl/>
          <w:lang w:eastAsia="zh-CN" w:bidi="ar-YE"/>
        </w:rPr>
        <w:t>?</w:t>
      </w:r>
    </w:p>
    <w:p w14:paraId="2B08F4C0" w14:textId="77777777" w:rsidR="00E77E56" w:rsidRPr="005A158A" w:rsidRDefault="00E77E56" w:rsidP="001C6779"/>
    <w:sectPr w:rsidR="00E77E56" w:rsidRPr="005A158A"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9E77A" w14:textId="77777777" w:rsidR="00AC27A1" w:rsidRDefault="00AC27A1" w:rsidP="005929DA">
      <w:r>
        <w:separator/>
      </w:r>
    </w:p>
  </w:endnote>
  <w:endnote w:type="continuationSeparator" w:id="0">
    <w:p w14:paraId="52540052" w14:textId="77777777" w:rsidR="00AC27A1" w:rsidRDefault="00AC27A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libri"/>
    <w:panose1 w:val="020B0604020202020204"/>
    <w:charset w:val="4D"/>
    <w:family w:val="roman"/>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Calibri"/>
    <w:panose1 w:val="020B0604020202020204"/>
    <w:charset w:val="4D"/>
    <w:family w:val="auto"/>
    <w:notTrueType/>
    <w:pitch w:val="variable"/>
    <w:sig w:usb0="800000AF" w:usb1="5000204A" w:usb2="00000000" w:usb3="00000000" w:csb0="00000001" w:csb1="00000000"/>
  </w:font>
  <w:font w:name="BentonSans-Bold">
    <w:altName w:val="Calibri"/>
    <w:panose1 w:val="02000503000000020004"/>
    <w:charset w:val="4D"/>
    <w:family w:val="auto"/>
    <w:notTrueType/>
    <w:pitch w:val="variable"/>
    <w:sig w:usb0="800000AF" w:usb1="5000204A" w:usb2="00000000" w:usb3="00000000" w:csb0="00000001" w:csb1="00000000"/>
  </w:font>
  <w:font w:name="BentonSans-Medium">
    <w:altName w:val="Calibri"/>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Calibri"/>
    <w:panose1 w:val="02000503000000020004"/>
    <w:charset w:val="4D"/>
    <w:family w:val="auto"/>
    <w:notTrueType/>
    <w:pitch w:val="variable"/>
    <w:sig w:usb0="800000AF" w:usb1="5000204A" w:usb2="00000000" w:usb3="00000000" w:csb0="00000001" w:csb1="00000000"/>
  </w:font>
  <w:font w:name="BentonSans Light">
    <w:altName w:val="Calibri"/>
    <w:panose1 w:val="02000503000000020004"/>
    <w:charset w:val="00"/>
    <w:family w:val="auto"/>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auto"/>
    <w:notTrueType/>
    <w:pitch w:val="default"/>
  </w:font>
  <w:font w:name="Frutiger LT Std 55 Roman">
    <w:panose1 w:val="020B0602020204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ED5C3" w14:textId="77777777" w:rsidR="00AC27A1" w:rsidRDefault="00AC27A1" w:rsidP="005929DA">
      <w:r>
        <w:separator/>
      </w:r>
    </w:p>
  </w:footnote>
  <w:footnote w:type="continuationSeparator" w:id="0">
    <w:p w14:paraId="7BB32D51" w14:textId="77777777" w:rsidR="00AC27A1" w:rsidRDefault="00AC27A1"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4377EFA"/>
    <w:multiLevelType w:val="hybridMultilevel"/>
    <w:tmpl w:val="4B94C302"/>
    <w:lvl w:ilvl="0" w:tplc="5C2C7622">
      <w:start w:val="1"/>
      <w:numFmt w:val="bullet"/>
      <w:lvlText w:val=""/>
      <w:lvlJc w:val="left"/>
      <w:pPr>
        <w:ind w:left="567" w:hanging="340"/>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2" w15:restartNumberingAfterBreak="0">
    <w:nsid w:val="29D2271B"/>
    <w:multiLevelType w:val="hybridMultilevel"/>
    <w:tmpl w:val="E264C62C"/>
    <w:lvl w:ilvl="0" w:tplc="006A42A4">
      <w:start w:val="1"/>
      <w:numFmt w:val="bullet"/>
      <w:lvlText w:val=""/>
      <w:lvlJc w:val="left"/>
      <w:pPr>
        <w:ind w:left="794" w:hanging="340"/>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EF4AEA"/>
    <w:multiLevelType w:val="multilevel"/>
    <w:tmpl w:val="27F68FDC"/>
    <w:lvl w:ilvl="0">
      <w:start w:val="1"/>
      <w:numFmt w:val="bullet"/>
      <w:lvlText w:val=""/>
      <w:lvlJc w:val="left"/>
      <w:pPr>
        <w:ind w:left="814" w:hanging="360"/>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1973"/>
    <w:rsid w:val="001C37C2"/>
    <w:rsid w:val="001C37D6"/>
    <w:rsid w:val="001C5CE8"/>
    <w:rsid w:val="001C6779"/>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4E39"/>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5DC7"/>
    <w:rsid w:val="00A5627F"/>
    <w:rsid w:val="00A729A3"/>
    <w:rsid w:val="00A73F8B"/>
    <w:rsid w:val="00A76199"/>
    <w:rsid w:val="00A7650E"/>
    <w:rsid w:val="00A83B8B"/>
    <w:rsid w:val="00A92E65"/>
    <w:rsid w:val="00A96EFB"/>
    <w:rsid w:val="00AA411D"/>
    <w:rsid w:val="00AB09AA"/>
    <w:rsid w:val="00AB2E64"/>
    <w:rsid w:val="00AC27A1"/>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21F8"/>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E7FB3"/>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E56"/>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ActividadespreguntaPDaGrupodeestilos1">
    <w:name w:val="AA Actividades pregunta PD a) (Grupo de estilos 1)"/>
    <w:basedOn w:val="Normal"/>
    <w:uiPriority w:val="99"/>
    <w:rsid w:val="00CA21F8"/>
    <w:pPr>
      <w:tabs>
        <w:tab w:val="left" w:pos="340"/>
      </w:tabs>
      <w:autoSpaceDE w:val="0"/>
      <w:autoSpaceDN w:val="0"/>
      <w:adjustRightInd w:val="0"/>
      <w:spacing w:before="57" w:line="288" w:lineRule="auto"/>
      <w:ind w:left="454" w:hanging="227"/>
      <w:jc w:val="both"/>
      <w:textAlignment w:val="center"/>
    </w:pPr>
    <w:rPr>
      <w:rFonts w:ascii="Frutiger LT Std 55 Roman" w:hAnsi="Frutiger LT Std 55 Roman" w:cs="Frutiger LT Std 55 Roman"/>
      <w:b w:val="0"/>
      <w:color w:val="000000"/>
      <w:sz w:val="20"/>
      <w:szCs w:val="20"/>
      <w:lang w:eastAsia="zh-CN"/>
    </w:rPr>
  </w:style>
  <w:style w:type="paragraph" w:customStyle="1" w:styleId="textoboloALEGrupodeestilos1">
    <w:name w:val="texto bolo ALE (Grupo de estilos 1)"/>
    <w:basedOn w:val="Ningnestilodeprrafo"/>
    <w:uiPriority w:val="99"/>
    <w:rsid w:val="00CA21F8"/>
    <w:pPr>
      <w:widowControl/>
      <w:spacing w:before="57"/>
      <w:ind w:left="227" w:hanging="170"/>
      <w:jc w:val="both"/>
    </w:pPr>
    <w:rPr>
      <w:rFonts w:ascii="Frutiger LT Std 45 Light" w:hAnsi="Frutiger LT Std 45 Light" w:cs="Frutiger LT Std 45 Light"/>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929</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9</cp:revision>
  <cp:lastPrinted>2020-09-08T11:26:00Z</cp:lastPrinted>
  <dcterms:created xsi:type="dcterms:W3CDTF">2020-09-07T08:26:00Z</dcterms:created>
  <dcterms:modified xsi:type="dcterms:W3CDTF">2020-09-08T14:36:00Z</dcterms:modified>
</cp:coreProperties>
</file>